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927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2025届毕业证书内芯及封皮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采购需求</w:t>
      </w:r>
    </w:p>
    <w:p w14:paraId="13FB8D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一、项目概况：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2025届毕业生毕业证书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证书封皮+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证书内芯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4200套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，证书外壳进行个性化设计，如扉页采用学校特色图片设计图案等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证书内芯采用覆膜打印毕业证书照片。</w:t>
      </w:r>
    </w:p>
    <w:p w14:paraId="334638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二、合同履行期限：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自签订生效之日起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一年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57908A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三、技术要求</w:t>
      </w:r>
      <w:bookmarkStart w:id="0" w:name="_GoBack"/>
      <w:bookmarkEnd w:id="0"/>
    </w:p>
    <w:p w14:paraId="4C4093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一）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证书封皮：</w:t>
      </w:r>
    </w:p>
    <w:p w14:paraId="0CB84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14:ligatures w14:val="none"/>
        </w:rPr>
        <w:t>1.规格：展开250mm×360mm（允差±2mm）。</w:t>
      </w:r>
    </w:p>
    <w:p w14:paraId="2E6F5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14:ligatures w14:val="none"/>
        </w:rPr>
        <w:t>2.面料：封面材质为蓝色磨砂装帧纸，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聚合体加膜，耐撕扯性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14:ligatures w14:val="none"/>
        </w:rPr>
        <w:t>，厚度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  <w14:ligatures w14:val="none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14:ligatures w14:val="none"/>
        </w:rPr>
        <w:t>0.15mm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  <w14:ligatures w14:val="none"/>
        </w:rPr>
        <w:t>。</w:t>
      </w:r>
    </w:p>
    <w:p w14:paraId="26E0F5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  <w14:ligatures w14:val="none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14:ligatures w14:val="none"/>
        </w:rPr>
        <w:t>内部硬纸板：厚度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  <w14:ligatures w14:val="none"/>
        </w:rPr>
        <w:t>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14:ligatures w14:val="none"/>
        </w:rPr>
        <w:t>2.5mm全纸浆高光纸板并内衬高弹性海绵。</w:t>
      </w:r>
    </w:p>
    <w:p w14:paraId="5927C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0" w:firstLineChars="200"/>
        <w:textAlignment w:val="auto"/>
        <w:rPr>
          <w:rStyle w:val="34"/>
          <w:rFonts w:hint="eastAsia" w:ascii="宋体" w:hAnsi="宋体" w:eastAsia="宋体" w:cs="宋体"/>
          <w:color w:val="auto"/>
          <w:sz w:val="28"/>
          <w:szCs w:val="28"/>
          <w:lang w:bidi="ar"/>
        </w:rPr>
      </w:pPr>
      <w:r>
        <w:rPr>
          <w:rStyle w:val="34"/>
          <w:rFonts w:hint="eastAsia" w:ascii="宋体" w:hAnsi="宋体" w:eastAsia="宋体" w:cs="宋体"/>
          <w:color w:val="auto"/>
          <w:sz w:val="28"/>
          <w:szCs w:val="28"/>
          <w:lang w:bidi="ar"/>
        </w:rPr>
        <w:t>4.扉页内分上下两部分，上部分贴学校高清风景图，颜色鲜艳饱满；下部分四角贴丝绸带，丝绸带采用</w:t>
      </w:r>
      <w:r>
        <w:rPr>
          <w:rStyle w:val="34"/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  <w:t>红色</w:t>
      </w:r>
      <w:r>
        <w:rPr>
          <w:rStyle w:val="34"/>
          <w:rFonts w:hint="eastAsia" w:ascii="宋体" w:hAnsi="宋体" w:eastAsia="宋体" w:cs="宋体"/>
          <w:color w:val="auto"/>
          <w:sz w:val="28"/>
          <w:szCs w:val="28"/>
          <w:lang w:bidi="ar"/>
        </w:rPr>
        <w:t>彩带宽度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  <w14:ligatures w14:val="none"/>
        </w:rPr>
        <w:t>≥</w:t>
      </w:r>
      <w:r>
        <w:rPr>
          <w:rStyle w:val="34"/>
          <w:rFonts w:hint="eastAsia" w:ascii="宋体" w:hAnsi="宋体" w:eastAsia="宋体" w:cs="宋体"/>
          <w:color w:val="auto"/>
          <w:sz w:val="28"/>
          <w:szCs w:val="28"/>
          <w:lang w:bidi="ar"/>
        </w:rPr>
        <w:t>0.8cm，密度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  <w14:ligatures w14:val="none"/>
        </w:rPr>
        <w:t>≥</w:t>
      </w:r>
      <w:r>
        <w:rPr>
          <w:rStyle w:val="34"/>
          <w:rFonts w:hint="eastAsia" w:ascii="宋体" w:hAnsi="宋体" w:eastAsia="宋体" w:cs="宋体"/>
          <w:color w:val="auto"/>
          <w:sz w:val="28"/>
          <w:szCs w:val="28"/>
          <w:lang w:bidi="ar"/>
        </w:rPr>
        <w:t>18条；</w:t>
      </w:r>
    </w:p>
    <w:p w14:paraId="66107D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0" w:firstLineChars="200"/>
        <w:textAlignment w:val="auto"/>
        <w:rPr>
          <w:rStyle w:val="34"/>
          <w:rFonts w:hint="eastAsia" w:ascii="宋体" w:hAnsi="宋体" w:eastAsia="宋体" w:cs="宋体"/>
          <w:color w:val="auto"/>
          <w:sz w:val="28"/>
          <w:szCs w:val="28"/>
          <w:lang w:val="en-US" w:bidi="ar"/>
        </w:rPr>
      </w:pPr>
      <w:r>
        <w:rPr>
          <w:rStyle w:val="34"/>
          <w:rFonts w:hint="eastAsia" w:ascii="宋体" w:hAnsi="宋体" w:eastAsia="宋体" w:cs="宋体"/>
          <w:color w:val="auto"/>
          <w:sz w:val="28"/>
          <w:szCs w:val="28"/>
          <w:lang w:bidi="ar"/>
        </w:rPr>
        <w:t>5.封面压印烫金字，采用进口烫金纸，用烫金模切一体机，温度调试到100度左右，保证烫金及字迹清晰流畅，位置居中，不</w:t>
      </w:r>
      <w:r>
        <w:rPr>
          <w:rStyle w:val="34"/>
          <w:rFonts w:hint="eastAsia" w:ascii="宋体" w:hAnsi="宋体" w:eastAsia="宋体" w:cs="宋体"/>
          <w:color w:val="auto"/>
          <w:sz w:val="28"/>
          <w:szCs w:val="28"/>
          <w:lang w:val="en-US" w:eastAsia="zh-CN" w:bidi="ar"/>
        </w:rPr>
        <w:t>得</w:t>
      </w:r>
      <w:r>
        <w:rPr>
          <w:rStyle w:val="34"/>
          <w:rFonts w:hint="eastAsia" w:ascii="宋体" w:hAnsi="宋体" w:eastAsia="宋体" w:cs="宋体"/>
          <w:color w:val="auto"/>
          <w:sz w:val="28"/>
          <w:szCs w:val="28"/>
          <w:lang w:bidi="ar"/>
        </w:rPr>
        <w:t>左右偏差，不起金、不褪金。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  <w14:ligatures w14:val="none"/>
        </w:rPr>
        <w:t>封面字样与原教育厅统一订购的学历证书封面保持一致。（见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证书封皮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  <w14:ligatures w14:val="none"/>
        </w:rPr>
        <w:t>）</w:t>
      </w:r>
    </w:p>
    <w:p w14:paraId="78A296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14:ligatures w14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14:ligatures w14:val="none"/>
        </w:rPr>
        <w:t>6.胶水：采用环保白胶，环保、无异味、不发霉、能耐受-40℃至+40℃的条件下不开胶。</w:t>
      </w:r>
    </w:p>
    <w:p w14:paraId="1D2DFD5D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281" w:firstLineChars="10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  <w14:ligatures w14:val="none"/>
        </w:rPr>
        <w:t>扉页图片：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  <w14:ligatures w14:val="none"/>
        </w:rPr>
        <w:t>附件1：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证书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扉页（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仅供参考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p w14:paraId="207628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02A970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09FEE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7DA24D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二）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证书内芯：</w:t>
      </w:r>
    </w:p>
    <w:p w14:paraId="7F262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规格：235*165mm；</w:t>
      </w:r>
    </w:p>
    <w:p w14:paraId="3BDF97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2.采用国内印钞造币纸厂生产的150克全木浆证书专用水印的证券纸，防伪纸对光可见水印，水印为书本水印不含其他元素，纸张无添加荧光增白剂及其他有害化学品；</w:t>
      </w:r>
    </w:p>
    <w:p w14:paraId="7DC7F9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3.防伪技术参照国家标准《防伪技术产品通用技术条件》执行；</w:t>
      </w:r>
    </w:p>
    <w:p w14:paraId="7BB1BA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4.加湿强剂（在水中浸泡20小时以上干后还原），不影响盖章签字，符合激光打印要求。纸浆中加入无色防伪荧光（蓝+红）纤维丝，1dm2不少于3条，纤维丝用针尖可以挑出；</w:t>
      </w:r>
    </w:p>
    <w:p w14:paraId="6C3A9E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5.防伪印刷“毕业证书”字样为红色荧光防伪油墨和证书内芯下部印无色荧光防伪团花图案；</w:t>
      </w:r>
    </w:p>
    <w:p w14:paraId="1FD1D8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6.底纹：“GDJY” 防涂改的线条浮雕版纹，专业防伪软件一键制成；</w:t>
      </w:r>
    </w:p>
    <w:p w14:paraId="505EC4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7.边框：证书边框由规则线条形成。</w:t>
      </w:r>
    </w:p>
    <w:p w14:paraId="4E11FD14">
      <w:pPr>
        <w:pStyle w:val="3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8.提供证书内芯毕业信息打印服务，打印内容：姓名、性别、出生日期、入学日期、毕业日期、专业、学习形式、层次、校名、批准文号、证书编号、发证日期以及1200×2400dpi分辨率彩色照片（对相片位置做保护处理），校长印及学校公章，印刷字迹清晰，不掉色，不褪色。公章图样、证书信息内容需签署保密协议。内芯字样与原教育厅统一订购学历证书内芯保持一致。</w:t>
      </w:r>
    </w:p>
    <w:p w14:paraId="2BA0BBC2">
      <w:pPr>
        <w:pStyle w:val="3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证书内芯样本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  <w14:ligatures w14:val="none"/>
        </w:rPr>
        <w:t>附件3：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证书内芯（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仅供参考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p w14:paraId="6D18FA1E">
      <w:pPr>
        <w:pStyle w:val="3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三、售后服务：</w:t>
      </w:r>
    </w:p>
    <w:p w14:paraId="7E1355E2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收到学生数据后第二天出样，确信无误后，制作证书，按照院系、专业、班级、学号排序装箱，三天内交付；证书封皮一周内送到学校地址（南京市高淳区鹿鸣大道33号）。</w:t>
      </w:r>
    </w:p>
    <w:p w14:paraId="19219CB3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四、样品要求：</w:t>
      </w:r>
    </w:p>
    <w:p w14:paraId="2B16F147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将样品与其他投标文件（如投标报价、商务文件、技术文件等）分别密封在各自的文件袋中，并在每个文件袋上注明投标人名称和项目名称。‌</w:t>
      </w:r>
    </w:p>
    <w:p w14:paraId="2A6C4F24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证书封皮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：南机电校园风景超清大图印在扉页内。</w:t>
      </w:r>
    </w:p>
    <w:p w14:paraId="01FE6729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证书内芯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根据需求制作一张实物样品。</w:t>
      </w:r>
    </w:p>
    <w:p w14:paraId="28B88B64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五、</w:t>
      </w:r>
      <w: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供应商资格条件</w:t>
      </w:r>
    </w:p>
    <w:p w14:paraId="0B1EEDC7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满足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《中华人民共和国政府采购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法》第二十二条规定的条件；</w:t>
      </w:r>
    </w:p>
    <w:p w14:paraId="1C324F73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（1）具有独立承担民事责任的能力；</w:t>
      </w:r>
    </w:p>
    <w:p w14:paraId="615602EB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（2）具有良好的商业信誉和健全的财务会计制度；</w:t>
      </w:r>
    </w:p>
    <w:p w14:paraId="5F04CD13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 xml:space="preserve">（3）具有履行合同所必需的设备和专业技术能力； </w:t>
      </w:r>
    </w:p>
    <w:p w14:paraId="5761458E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（4）有依法缴纳税收和社会保障资金的良好记录；</w:t>
      </w:r>
    </w:p>
    <w:p w14:paraId="1EB271A8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（5）参加招标活动前三年内，在经营活动中没有重大违法记录。</w:t>
      </w:r>
    </w:p>
    <w:p w14:paraId="6A7F1F7B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2.须在中华人民共和国境内注册且具有独立法人资格，具有本次采购项目的经营范围；</w:t>
      </w:r>
    </w:p>
    <w:p w14:paraId="576F542F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3.具有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有效期内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印刷经营许可证；</w:t>
      </w:r>
    </w:p>
    <w:p w14:paraId="6B30502B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2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以上提供相应文件并加盖公章</w:t>
      </w:r>
    </w:p>
    <w:p w14:paraId="14ED53EC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六、业绩：</w:t>
      </w:r>
    </w:p>
    <w:p w14:paraId="3D6BCC19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提供不少于两家自2024年1月1日以来投标人承担过类似项目业绩，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（提供合同复印件并加盖公章，合同应能反映业绩信息，同一单位不同项目合同不重复计分）。</w:t>
      </w:r>
    </w:p>
    <w:p w14:paraId="1A1FF74F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3C3959C9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 w14:paraId="45CE018D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28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 w14:paraId="6287489F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281" w:firstLineChars="10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  <w14:ligatures w14:val="none"/>
        </w:rPr>
        <w:t>附件1：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证书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扉页（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仅供参考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p w14:paraId="6767E2F3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166360" cy="7185025"/>
            <wp:effectExtent l="0" t="0" r="15240" b="15875"/>
            <wp:docPr id="4" name="图片 4" descr="证书扉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证书扉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71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CF394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28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  <w14:ligatures w14:val="none"/>
        </w:rPr>
        <w:t>附件2：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证书封皮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（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仅供参考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p w14:paraId="7173B7AF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281" w:firstLineChars="10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6557010" cy="4773930"/>
            <wp:effectExtent l="0" t="0" r="15240" b="7620"/>
            <wp:docPr id="3" name="图片 3" descr="毕业证书书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毕业证书书皮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7010" cy="47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AA7FA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28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  <w14:ligatures w14:val="none"/>
        </w:rPr>
        <w:t>附件3：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证书内芯（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仅供参考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p w14:paraId="4374D3AB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281" w:firstLineChars="10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6878320" cy="4779645"/>
            <wp:effectExtent l="0" t="0" r="17780" b="1905"/>
            <wp:docPr id="6" name="图片 6" descr="证书内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证书内芯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78320" cy="477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9F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562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/>
          <w14:ligatures w14:val="none"/>
        </w:rPr>
        <w:t>附件4：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证书扉页图片（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供个性化设计使用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）</w:t>
      </w:r>
    </w:p>
    <w:p w14:paraId="23B67D5A">
      <w:pPr>
        <w:pStyle w:val="3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281" w:firstLineChars="100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8738870" cy="4342130"/>
            <wp:effectExtent l="0" t="0" r="5080" b="1270"/>
            <wp:docPr id="2" name="图片 2" descr="扉页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扉页图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3887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MDE5MWUzNzhmOGUwMTVkMjQ0YzFlNzNlNzg3MmIifQ=="/>
  </w:docVars>
  <w:rsids>
    <w:rsidRoot w:val="003131B7"/>
    <w:rsid w:val="000D0090"/>
    <w:rsid w:val="0024058C"/>
    <w:rsid w:val="003130C1"/>
    <w:rsid w:val="003131B7"/>
    <w:rsid w:val="00823A23"/>
    <w:rsid w:val="00933FDA"/>
    <w:rsid w:val="00AF46CE"/>
    <w:rsid w:val="00B43625"/>
    <w:rsid w:val="00FC1701"/>
    <w:rsid w:val="00FF5186"/>
    <w:rsid w:val="03C377B9"/>
    <w:rsid w:val="03E36272"/>
    <w:rsid w:val="06BB3EF5"/>
    <w:rsid w:val="082C16B9"/>
    <w:rsid w:val="0E314330"/>
    <w:rsid w:val="13487995"/>
    <w:rsid w:val="135D4BEE"/>
    <w:rsid w:val="15DB4536"/>
    <w:rsid w:val="1EA304E6"/>
    <w:rsid w:val="27277FAE"/>
    <w:rsid w:val="2A443FBA"/>
    <w:rsid w:val="2AE526F8"/>
    <w:rsid w:val="2F920502"/>
    <w:rsid w:val="31410613"/>
    <w:rsid w:val="32A45473"/>
    <w:rsid w:val="36D35E15"/>
    <w:rsid w:val="3AA35890"/>
    <w:rsid w:val="3DCF0EC5"/>
    <w:rsid w:val="3DF57936"/>
    <w:rsid w:val="423F533B"/>
    <w:rsid w:val="4C1C3566"/>
    <w:rsid w:val="4E015B87"/>
    <w:rsid w:val="537B1B02"/>
    <w:rsid w:val="54C7106C"/>
    <w:rsid w:val="56DA1300"/>
    <w:rsid w:val="571B3AE3"/>
    <w:rsid w:val="5CE11808"/>
    <w:rsid w:val="60703748"/>
    <w:rsid w:val="61076CD3"/>
    <w:rsid w:val="63317174"/>
    <w:rsid w:val="65C37639"/>
    <w:rsid w:val="67C1041C"/>
    <w:rsid w:val="68AB4C28"/>
    <w:rsid w:val="6C7041BF"/>
    <w:rsid w:val="6D920165"/>
    <w:rsid w:val="718F50E7"/>
    <w:rsid w:val="7327134F"/>
    <w:rsid w:val="777F79AC"/>
    <w:rsid w:val="77B746D8"/>
    <w:rsid w:val="78D5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qFormat/>
    <w:uiPriority w:val="59"/>
    <w:pPr>
      <w:spacing w:after="0" w:line="240" w:lineRule="auto"/>
    </w:pPr>
    <w:rPr>
      <w:rFonts w:ascii="Calibri" w:hAnsi="Calibri" w:eastAsia="宋体" w:cs="宋体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5">
    <w:name w:val="列出段落1"/>
    <w:basedOn w:val="1"/>
    <w:autoRedefine/>
    <w:qFormat/>
    <w:uiPriority w:val="34"/>
    <w:pPr>
      <w:spacing w:after="0" w:line="240" w:lineRule="auto"/>
    </w:pPr>
    <w:rPr>
      <w:rFonts w:ascii="仿宋" w:hAnsi="仿宋" w:eastAsia="仿宋" w:cs="仿宋"/>
      <w:color w:val="FF0000"/>
      <w:sz w:val="24"/>
      <w:szCs w:val="2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1425</Words>
  <Characters>1511</Characters>
  <Lines>5</Lines>
  <Paragraphs>1</Paragraphs>
  <TotalTime>9</TotalTime>
  <ScaleCrop>false</ScaleCrop>
  <LinksUpToDate>false</LinksUpToDate>
  <CharactersWithSpaces>1513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2025-03-19T08:16:00Z</dcterms:created>
  <dc:creator>凯博 徐</dc:creator>
  <cp:lastModifiedBy>stanly</cp:lastModifiedBy>
  <dcterms:modified xsi:type="dcterms:W3CDTF">2025-04-25T02:37:56Z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eyJoZGlkIjoiMGRlZTBmN2IxM2Y0NDkxM2I4ZmJmOGE5NTQ5ZTMwZmUiLCJ1c2VySWQiOiI4NDE3OTQ4MjMifQ==</vt:lpwstr>
  </property>
  <property fmtid="{D5CDD505-2E9C-101B-9397-08002B2CF9AE}" pid="3" name="KSOProductBuildVer">
    <vt:lpwstr>2052-12.1.0.18608</vt:lpwstr>
  </property>
  <property fmtid="{D5CDD505-2E9C-101B-9397-08002B2CF9AE}" pid="4" name="ICV">
    <vt:lpwstr>8D916421D34145A2AE6FC98DB09AF16C_13</vt:lpwstr>
  </property>
</Properties>
</file>